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8B" w:rsidRDefault="004A5B8B" w:rsidP="004A5B8B">
      <w:pPr>
        <w:shd w:val="clear" w:color="auto" w:fill="FFFFFF"/>
        <w:spacing w:before="240" w:after="240" w:line="240" w:lineRule="auto"/>
        <w:jc w:val="both"/>
        <w:textAlignment w:val="baseline"/>
        <w:rPr>
          <w:noProof/>
          <w:lang w:eastAsia="ru-RU"/>
        </w:rPr>
      </w:pPr>
      <w:bookmarkStart w:id="0" w:name="_GoBack"/>
      <w:bookmarkEnd w:id="0"/>
    </w:p>
    <w:p w:rsidR="004A5B8B" w:rsidRDefault="004A5B8B" w:rsidP="004A5B8B">
      <w:pPr>
        <w:shd w:val="clear" w:color="auto" w:fill="FFFFFF"/>
        <w:spacing w:before="240" w:after="240" w:line="240" w:lineRule="auto"/>
        <w:ind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57110F" wp14:editId="63820EB2">
            <wp:extent cx="6657975" cy="864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419" t="1540" r="27525" b="974"/>
                    <a:stretch/>
                  </pic:blipFill>
                  <pic:spPr bwMode="auto">
                    <a:xfrm>
                      <a:off x="0" y="0"/>
                      <a:ext cx="6657975" cy="864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В 9-х и 11-х классах продолжительность 6-го учебного модуля и летних каникул определяется с учетом прохождения учащимися итоговой аттестации.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начинаются в 8 часов 15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1, 5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устанавлива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пятидневная учебная неделя, для 2-4, 6-11 классов шестидневная учебная неделя.</w:t>
      </w:r>
    </w:p>
    <w:p w:rsidR="00020492" w:rsidRPr="00020492" w:rsidRDefault="00020492" w:rsidP="0002049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 </w:t>
      </w:r>
      <w:hyperlink r:id="rId5" w:tgtFrame="_blank" w:history="1">
        <w:r w:rsidRPr="00020492">
          <w:rPr>
            <w:rFonts w:ascii="inherit" w:eastAsia="Times New Roman" w:hAnsi="inherit" w:cs="Times New Roman"/>
            <w:color w:val="0059AA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 </w:t>
        </w:r>
      </w:hyperlink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 государственного санитарного врача РФ от 29 декабря 2010 г. № 189.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Продолжительность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2–11-х классах составляет 45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Для учащихся 1-х классов устанавливается следующий ежедневный режим занятий: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и октябре — по 3 урока продолжительностью 35 минут;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ноябре и декабре — по 4 урока продолжительностью 35 минут;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января по май — по 4 урока продолжительностью 40 минут.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учебного дня (после второго урока) проводится динамическая пауза продолжительностью 40 минут.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Продолжительность перемен между уроками составляет: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1-го урока — 10 минут;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2 и 3-го урока — 20 минут;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4, 5, 6-го урока — 10 минут.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Учащиеся должны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в ОО не позднее 8 часов 0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минут. Опоздание на уроки недопустимо.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Горячее питание учащихся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Школы и советом обувающихся Школы</w:t>
      </w:r>
    </w:p>
    <w:p w:rsidR="00020492" w:rsidRPr="00020492" w:rsidRDefault="00020492" w:rsidP="00020492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ru-RU"/>
        </w:rPr>
      </w:pPr>
      <w:r w:rsidRPr="00020492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ru-RU"/>
        </w:rPr>
        <w:t>3. Права, обязанности и ответственность учащихся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Учащиеся имеют право на: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 (модулей);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3.1.9. свободу совести, информации, свободное выражение собственных взглядов и убеждений;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3.1.10. каникулы в соответствии с календарным графиком (п. 2.1–2.2 настоящих Правил);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3.1.13. участие в управлении Школой в порядке, установленном уставом и положением о совете учащихся;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Школой;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3.1.15. обжалование локальных актов Школы в установленном законодательством РФ порядке;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3.1.17. пользование в установленном порядке лечебно-оздоровительной инфраструктурой, объектами культуры и объектами спорта Школы (при наличии таких объектов);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3.1.21.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3.1.22. ношение часов, аксессуаров и скромных неброских украшений, соответствующих деловому стилю одежды;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3.1.23. обращение в комиссию по урегулированию споров между участниками образовательных отношений.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Учащиеся обязаны: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ликвидировать академическую задолженность в сроки, определяемые Школой;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бережно относиться к имуществу Школы;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 соблюдать режим организации образовательного процесса, принятый в Школе;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11.не</w:t>
      </w:r>
      <w:proofErr w:type="gramEnd"/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3.2.12. своевременно проходить все необходимые медицинские осмотры.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Учащимся запрещается: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иметь неряшливый и вызывающий внешний вид;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применять физическую силу в отношении других учащихся, работников Школы и иных лиц;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020492" w:rsidRPr="00020492" w:rsidRDefault="00020492" w:rsidP="00020492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ru-RU"/>
        </w:rPr>
      </w:pPr>
      <w:r w:rsidRPr="00020492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ru-RU"/>
        </w:rPr>
        <w:t>4. Поощрения и дисциплинарное воздействие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За образцовое выполнение своих обязанностей, повышение качества </w:t>
      </w:r>
      <w:proofErr w:type="spellStart"/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к учащимся школы могут быть применены следующие виды поощрений: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благодарности учащемуся;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направление благодарственного письма родителям (законным представителям) учащегося;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награждение почетной грамотой и (или) дипломом;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</w:t>
      </w:r>
      <w:r w:rsidR="006D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граждение ценным подарком;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представление к награждению золотой или серебряной медалью.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Процедура применения поощрений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020492" w:rsidRPr="00020492" w:rsidRDefault="006D345F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</w:t>
      </w:r>
      <w:r w:rsidR="00020492"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воспитательного характера;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дисциплинарные взыскания.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К учащимся могут быть применены следующие меры дисциплинарного взыскания: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замечание;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выговор;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отчисление из Школы.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Применение дисциплинарных взысканий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4.6.6. 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4.6.8. Школа обязана незамедлительно проинформировать орган местного самоуправления, осуществляющий управление в сфере образования (указывается какой именно), об отчислении несовершеннолетнего обучающегося в качестве меры дисциплинарного взыскания.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4.6.12. Директор Школы имеет право снять меру дисциплинарного взыскания до истечения года со дня ее применения по собственной инициативе, просьбе самого 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учащегося, его родителей (законных представителей), ходатайству совета учащихся или совета родителей.</w:t>
      </w:r>
    </w:p>
    <w:p w:rsidR="00020492" w:rsidRPr="00020492" w:rsidRDefault="00020492" w:rsidP="00020492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ru-RU"/>
        </w:rPr>
      </w:pPr>
      <w:r w:rsidRPr="00020492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ru-RU"/>
        </w:rPr>
        <w:t>5. Защита прав учащихся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020492" w:rsidRPr="00020492" w:rsidRDefault="00020492" w:rsidP="000204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в органы управления Школы  обращения о нарушении и (или) ущемлении ее работниками прав, свобод и социальных гарантий учащихся;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обращаться в комиссию по урегулированию споров между участниками образовательных отношений;</w:t>
      </w:r>
      <w:r w:rsidRPr="0002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использовать не запрещенные законодательством РФ иные способы защиты своих прав и законных интересов.</w:t>
      </w:r>
    </w:p>
    <w:p w:rsidR="005C0F91" w:rsidRPr="00020492" w:rsidRDefault="005C0F91" w:rsidP="000204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C0F91" w:rsidRPr="0002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F5"/>
    <w:rsid w:val="00020492"/>
    <w:rsid w:val="00197020"/>
    <w:rsid w:val="003828F5"/>
    <w:rsid w:val="004A5B8B"/>
    <w:rsid w:val="005C0F91"/>
    <w:rsid w:val="006D345F"/>
    <w:rsid w:val="00FA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7A64"/>
  <w15:chartTrackingRefBased/>
  <w15:docId w15:val="{047133CF-EAD7-43D3-BC37-B8469919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0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204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4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0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4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04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20492"/>
    <w:rPr>
      <w:color w:val="0000FF"/>
      <w:u w:val="single"/>
    </w:rPr>
  </w:style>
  <w:style w:type="paragraph" w:customStyle="1" w:styleId="normactprilozhenie">
    <w:name w:val="norm_act_prilozhenie"/>
    <w:basedOn w:val="a"/>
    <w:rsid w:val="0002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0492"/>
    <w:rPr>
      <w:b/>
      <w:bCs/>
    </w:rPr>
  </w:style>
  <w:style w:type="paragraph" w:customStyle="1" w:styleId="normacttext">
    <w:name w:val="norm_act_text"/>
    <w:basedOn w:val="a"/>
    <w:rsid w:val="0002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3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6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273--84d1f.xn--p1ai/zakonodatelstvo/postanovlenie-glavnogo-gosudarstvennogo-sanitarnogo-vracha-rossiyskoy-federacii-o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2023-03-29T06:02:00Z</cp:lastPrinted>
  <dcterms:created xsi:type="dcterms:W3CDTF">2023-03-29T05:50:00Z</dcterms:created>
  <dcterms:modified xsi:type="dcterms:W3CDTF">2023-04-03T03:52:00Z</dcterms:modified>
</cp:coreProperties>
</file>